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HOCHSCHILD ROGER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718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41,762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29,892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phantom stock units were acquired pursuant to the Principal Deferred Compensation Plan for Non-Employee Directors and may be transferred at any time into another investment alternative under the Plan. Interests under the Plan will be settled upon the reporting person's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833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3458</Characters>
  <CharactersWithSpaces>4015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