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Friedrich Amy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Benefits &amp; Protect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577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4,142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3,331 shares acquired pursuant to the Principal Financial Group, Inc.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433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3243</Characters>
  <CharactersWithSpaces>3766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